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088F44D8"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w:t>
      </w:r>
      <w:r w:rsidR="003134AC" w:rsidRPr="00A82983">
        <w:rPr>
          <w:rFonts w:ascii="Times New Roman" w:hAnsi="Times New Roman" w:cs="Times New Roman"/>
          <w:bCs/>
          <w:sz w:val="24"/>
          <w:szCs w:val="24"/>
        </w:rPr>
        <w:t xml:space="preserve">, </w:t>
      </w:r>
      <w:r w:rsidR="00196EA9" w:rsidRPr="00A82983">
        <w:rPr>
          <w:rFonts w:ascii="Times New Roman" w:hAnsi="Times New Roman" w:cs="Times New Roman"/>
          <w:bCs/>
          <w:sz w:val="24"/>
          <w:szCs w:val="24"/>
        </w:rPr>
        <w:t xml:space="preserve">projektile </w:t>
      </w:r>
      <w:r w:rsidR="003134AC" w:rsidRPr="00A82983">
        <w:rPr>
          <w:rFonts w:ascii="Times New Roman" w:hAnsi="Times New Roman" w:cs="Times New Roman"/>
          <w:bCs/>
          <w:sz w:val="24"/>
          <w:szCs w:val="24"/>
        </w:rPr>
        <w:t>ja</w:t>
      </w:r>
      <w:r w:rsidR="00196EA9" w:rsidRPr="00A82983">
        <w:rPr>
          <w:rFonts w:ascii="Times New Roman" w:hAnsi="Times New Roman" w:cs="Times New Roman"/>
          <w:bCs/>
          <w:sz w:val="24"/>
          <w:szCs w:val="24"/>
        </w:rPr>
        <w:t xml:space="preserve"> hanke tehnilisele</w:t>
      </w:r>
      <w:r w:rsidRPr="00A82983">
        <w:rPr>
          <w:rFonts w:ascii="Times New Roman" w:hAnsi="Times New Roman" w:cs="Times New Roman"/>
          <w:bCs/>
          <w:sz w:val="24"/>
          <w:szCs w:val="24"/>
        </w:rPr>
        <w:t xml:space="preserve"> kirjeldusele</w:t>
      </w:r>
      <w:r w:rsidRPr="00761D15">
        <w:rPr>
          <w:rFonts w:ascii="Times New Roman" w:hAnsi="Times New Roman" w:cs="Times New Roman"/>
          <w:bCs/>
          <w:sz w:val="24"/>
          <w:szCs w:val="24"/>
        </w:rPr>
        <w:t xml:space="preserve"> vastav </w:t>
      </w:r>
      <w:r w:rsidR="00DC5718">
        <w:rPr>
          <w:rFonts w:ascii="Times New Roman" w:hAnsi="Times New Roman" w:cs="Times New Roman"/>
          <w:bCs/>
          <w:sz w:val="24"/>
          <w:szCs w:val="24"/>
        </w:rPr>
        <w:t>r</w:t>
      </w:r>
      <w:r w:rsidR="00DC5718" w:rsidRPr="00DC5718">
        <w:rPr>
          <w:rFonts w:ascii="Times New Roman" w:hAnsi="Times New Roman" w:cs="Times New Roman"/>
          <w:bCs/>
          <w:sz w:val="24"/>
          <w:szCs w:val="24"/>
        </w:rPr>
        <w:t>iigitee nr 11250 Viimsi – Randvere km 0,69 – 0,84 ringristmiku ümberehitus ja km 0,16 – 0,69 asfaltkatte taastusremon</w:t>
      </w:r>
      <w:r w:rsidR="00DC5718">
        <w:rPr>
          <w:rFonts w:ascii="Times New Roman" w:hAnsi="Times New Roman" w:cs="Times New Roman"/>
          <w:bCs/>
          <w:sz w:val="24"/>
          <w:szCs w:val="24"/>
        </w:rPr>
        <w:t>t</w:t>
      </w:r>
      <w:r w:rsidR="00C310E6">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ning optimaalne rahaliste ressursside kasutus ja tähtaegadest kinnipidamine. </w:t>
      </w:r>
    </w:p>
    <w:p w14:paraId="4E799AE7" w14:textId="64032F61"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DC5718" w:rsidRPr="00DC5718">
        <w:rPr>
          <w:rFonts w:ascii="Times New Roman" w:hAnsi="Times New Roman" w:cs="Times New Roman"/>
          <w:bCs/>
          <w:sz w:val="24"/>
          <w:szCs w:val="24"/>
        </w:rPr>
        <w:t>Riigitee nr 11250 Viimsi – Randvere km 0,69 – 0,84 ringristmiku ümberehitus ja km 0,16 – 0,69 asfaltkatte taastusremon</w:t>
      </w:r>
      <w:r w:rsidR="00DC5718">
        <w:rPr>
          <w:rFonts w:ascii="Times New Roman" w:hAnsi="Times New Roman" w:cs="Times New Roman"/>
          <w:bCs/>
          <w:sz w:val="24"/>
          <w:szCs w:val="24"/>
        </w:rPr>
        <w:t>t</w:t>
      </w:r>
      <w:r w:rsidR="00C310E6">
        <w:rPr>
          <w:rFonts w:ascii="Times New Roman" w:hAnsi="Times New Roman" w:cs="Times New Roman"/>
          <w:bCs/>
          <w:sz w:val="24"/>
          <w:szCs w:val="24"/>
        </w:rPr>
        <w:t xml:space="preserve"> </w:t>
      </w:r>
      <w:r w:rsidRPr="00D55949">
        <w:rPr>
          <w:rFonts w:ascii="Times New Roman" w:hAnsi="Times New Roman" w:cs="Times New Roman"/>
          <w:bCs/>
          <w:sz w:val="24"/>
          <w:szCs w:val="24"/>
        </w:rPr>
        <w:t>Töövõtulepingus, mis on kättesaadav Riigihangete registris viitenumbri nr</w:t>
      </w:r>
      <w:r w:rsidR="00C310E6">
        <w:rPr>
          <w:rFonts w:ascii="Times New Roman" w:hAnsi="Times New Roman" w:cs="Times New Roman"/>
          <w:bCs/>
          <w:sz w:val="24"/>
          <w:szCs w:val="24"/>
        </w:rPr>
        <w:t xml:space="preserve"> </w:t>
      </w:r>
      <w:r w:rsidR="00DC5718" w:rsidRPr="00DC5718">
        <w:rPr>
          <w:rFonts w:ascii="Times New Roman" w:hAnsi="Times New Roman" w:cs="Times New Roman"/>
          <w:bCs/>
          <w:sz w:val="24"/>
          <w:szCs w:val="24"/>
        </w:rPr>
        <w:t>245823</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25E002B2"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2B833EEB" w14:textId="620680FB"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 väljastamisest</w:t>
      </w:r>
      <w:r w:rsidR="00FD206B">
        <w:rPr>
          <w:rFonts w:ascii="Times New Roman" w:hAnsi="Times New Roman" w:cs="Times New Roman"/>
          <w:bCs/>
          <w:sz w:val="24"/>
          <w:szCs w:val="24"/>
        </w:rPr>
        <w:t>.</w:t>
      </w:r>
      <w:r w:rsidRPr="00E07B5A">
        <w:rPr>
          <w:rFonts w:ascii="Times New Roman" w:hAnsi="Times New Roman" w:cs="Times New Roman"/>
          <w:bCs/>
          <w:sz w:val="24"/>
          <w:szCs w:val="24"/>
        </w:rPr>
        <w:t xml:space="preserve"> </w:t>
      </w:r>
    </w:p>
    <w:p w14:paraId="53E18AC2" w14:textId="6730151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6B946D63" w:rsidR="00761D15" w:rsidRPr="00761D15" w:rsidRDefault="00353DD9"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w:t>
      </w:r>
      <w:r w:rsidRPr="00353DD9">
        <w:rPr>
          <w:rFonts w:ascii="Times New Roman" w:hAnsi="Times New Roman" w:cs="Times New Roman"/>
          <w:bCs/>
          <w:sz w:val="24"/>
          <w:szCs w:val="24"/>
        </w:rPr>
        <w:t xml:space="preserve">rojekti eesmärk on olemasoleva liiklusohtliku ringristmiku ümberehitamine, mis sisaldab tee katendi ning muldkeha remonti (sh bussipeatused, olemasolevad ristmikud ja </w:t>
      </w:r>
      <w:proofErr w:type="spellStart"/>
      <w:r w:rsidRPr="00353DD9">
        <w:rPr>
          <w:rFonts w:ascii="Times New Roman" w:hAnsi="Times New Roman" w:cs="Times New Roman"/>
          <w:bCs/>
          <w:sz w:val="24"/>
          <w:szCs w:val="24"/>
        </w:rPr>
        <w:t>mahasõidud</w:t>
      </w:r>
      <w:proofErr w:type="spellEnd"/>
      <w:r w:rsidRPr="00353DD9">
        <w:rPr>
          <w:rFonts w:ascii="Times New Roman" w:hAnsi="Times New Roman" w:cs="Times New Roman"/>
          <w:bCs/>
          <w:sz w:val="24"/>
          <w:szCs w:val="24"/>
        </w:rPr>
        <w:t>, teeületuskohad, vete äravoolusüsteemid, liikluskorraldusvahendid jmt). Eesmärk on tõsta liiklusohutuse taset, parandada sõidumugavust ja katendi kandevõimet</w:t>
      </w:r>
      <w:r>
        <w:rPr>
          <w:rFonts w:ascii="Times New Roman" w:hAnsi="Times New Roman" w:cs="Times New Roman"/>
          <w:bCs/>
          <w:sz w:val="24"/>
          <w:szCs w:val="24"/>
        </w:rPr>
        <w:t xml:space="preserve">. </w:t>
      </w:r>
      <w:r w:rsidRPr="00353DD9">
        <w:rPr>
          <w:rFonts w:ascii="Times New Roman" w:hAnsi="Times New Roman" w:cs="Times New Roman"/>
          <w:bCs/>
          <w:sz w:val="24"/>
          <w:szCs w:val="24"/>
        </w:rPr>
        <w:t>Lisaks ringristmiku ehitamisele teosta</w:t>
      </w:r>
      <w:r>
        <w:rPr>
          <w:rFonts w:ascii="Times New Roman" w:hAnsi="Times New Roman" w:cs="Times New Roman"/>
          <w:bCs/>
          <w:sz w:val="24"/>
          <w:szCs w:val="24"/>
        </w:rPr>
        <w:t>takse</w:t>
      </w:r>
      <w:r w:rsidR="00D667F0">
        <w:rPr>
          <w:rFonts w:ascii="Times New Roman" w:hAnsi="Times New Roman" w:cs="Times New Roman"/>
          <w:bCs/>
          <w:sz w:val="24"/>
          <w:szCs w:val="24"/>
        </w:rPr>
        <w:t xml:space="preserve"> tehnilise kirjelduse alusel</w:t>
      </w:r>
      <w:r w:rsidRPr="00353DD9">
        <w:rPr>
          <w:rFonts w:ascii="Times New Roman" w:hAnsi="Times New Roman" w:cs="Times New Roman"/>
          <w:bCs/>
          <w:sz w:val="24"/>
          <w:szCs w:val="24"/>
        </w:rPr>
        <w:t xml:space="preserve"> riigitee nr 11250 Viimsi-Randvere km 0,162-0,69 taastusremont</w:t>
      </w:r>
      <w:r>
        <w:rPr>
          <w:rFonts w:ascii="Times New Roman" w:hAnsi="Times New Roman" w:cs="Times New Roman"/>
          <w:bCs/>
          <w:sz w:val="24"/>
          <w:szCs w:val="24"/>
        </w:rPr>
        <w:t>.</w:t>
      </w:r>
    </w:p>
    <w:p w14:paraId="05DA7C0B" w14:textId="37D6B763"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CC73EC" w:rsidRPr="00DC5718">
        <w:rPr>
          <w:rFonts w:ascii="Times New Roman" w:hAnsi="Times New Roman" w:cs="Times New Roman"/>
          <w:bCs/>
          <w:sz w:val="24"/>
          <w:szCs w:val="24"/>
        </w:rPr>
        <w:t>Riigitee nr 11250 Viimsi – Randvere km 0,69 – 0,84 ringristmiku ümberehitus ja km 0,16 – 0,69 asfaltkatte taastusremon</w:t>
      </w:r>
      <w:r w:rsidR="00CC73EC">
        <w:rPr>
          <w:rFonts w:ascii="Times New Roman" w:hAnsi="Times New Roman" w:cs="Times New Roman"/>
          <w:bCs/>
          <w:sz w:val="24"/>
          <w:szCs w:val="24"/>
        </w:rPr>
        <w:t>t</w:t>
      </w:r>
      <w:r w:rsidR="00810AA9" w:rsidRPr="005900CC">
        <w:rPr>
          <w:rFonts w:ascii="Times New Roman" w:hAnsi="Times New Roman" w:cs="Times New Roman"/>
          <w:bCs/>
          <w:sz w:val="24"/>
          <w:szCs w:val="24"/>
        </w:rPr>
        <w:t xml:space="preserve">“  (viitenumber </w:t>
      </w:r>
      <w:r w:rsidR="00FF3B72">
        <w:rPr>
          <w:rFonts w:ascii="Times New Roman" w:hAnsi="Times New Roman" w:cs="Times New Roman"/>
          <w:bCs/>
          <w:sz w:val="24"/>
          <w:szCs w:val="24"/>
        </w:rPr>
        <w:t>245823</w:t>
      </w:r>
      <w:r w:rsidR="00810AA9" w:rsidRPr="005900CC">
        <w:rPr>
          <w:rFonts w:ascii="Times New Roman" w:hAnsi="Times New Roman" w:cs="Times New Roman"/>
          <w:bCs/>
          <w:sz w:val="24"/>
          <w:szCs w:val="24"/>
        </w:rPr>
        <w:t>)</w:t>
      </w:r>
      <w:r w:rsidR="00D667F0">
        <w:rPr>
          <w:rFonts w:ascii="Times New Roman" w:hAnsi="Times New Roman" w:cs="Times New Roman"/>
          <w:bCs/>
          <w:sz w:val="24"/>
          <w:szCs w:val="24"/>
        </w:rPr>
        <w:t>;</w:t>
      </w:r>
    </w:p>
    <w:p w14:paraId="29D567CC" w14:textId="5DD9270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w:t>
      </w:r>
      <w:r w:rsidR="00072C58" w:rsidRPr="2347DC80">
        <w:rPr>
          <w:rFonts w:ascii="Times New Roman" w:hAnsi="Times New Roman" w:cs="Times New Roman"/>
          <w:sz w:val="24"/>
          <w:szCs w:val="24"/>
        </w:rPr>
        <w:lastRenderedPageBreak/>
        <w:t xml:space="preserve">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11F7AFE" w14:textId="77777777" w:rsidR="000A4A6B" w:rsidRPr="0015249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9ED39B6" w14:textId="27803661" w:rsidR="00CA0752" w:rsidRPr="00E238E6"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color w:val="FF0000"/>
          <w:sz w:val="24"/>
          <w:szCs w:val="24"/>
        </w:rPr>
      </w:pPr>
      <w:bookmarkStart w:id="2" w:name="_Hlk496626106"/>
      <w:r w:rsidRPr="00E238E6">
        <w:rPr>
          <w:rFonts w:ascii="Times New Roman" w:hAnsi="Times New Roman" w:cs="Times New Roman"/>
          <w:b/>
          <w:sz w:val="24"/>
          <w:szCs w:val="24"/>
        </w:rPr>
        <w:t>Inseneri kohustused projekti vastavuse kontrollimisel</w:t>
      </w:r>
    </w:p>
    <w:bookmarkEnd w:id="2"/>
    <w:p w14:paraId="5B6EE07A" w14:textId="2A1AFF3B"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Teosta</w:t>
      </w:r>
      <w:r w:rsidR="00E238E6" w:rsidRPr="00173726">
        <w:rPr>
          <w:rFonts w:ascii="Times New Roman" w:hAnsi="Times New Roman" w:cs="Times New Roman"/>
          <w:sz w:val="24"/>
          <w:szCs w:val="24"/>
        </w:rPr>
        <w:t>d</w:t>
      </w:r>
      <w:r w:rsidRPr="00173726">
        <w:rPr>
          <w:rFonts w:ascii="Times New Roman" w:hAnsi="Times New Roman" w:cs="Times New Roman"/>
          <w:sz w:val="24"/>
          <w:szCs w:val="24"/>
        </w:rPr>
        <w:t>a</w:t>
      </w:r>
      <w:r w:rsidR="00E238E6" w:rsidRPr="00173726">
        <w:rPr>
          <w:rFonts w:ascii="Times New Roman" w:hAnsi="Times New Roman" w:cs="Times New Roman"/>
          <w:sz w:val="24"/>
          <w:szCs w:val="24"/>
        </w:rPr>
        <w:t xml:space="preserve"> vastavuse kontroll</w:t>
      </w:r>
      <w:r w:rsidRPr="00173726">
        <w:rPr>
          <w:rFonts w:ascii="Times New Roman" w:hAnsi="Times New Roman" w:cs="Times New Roman"/>
          <w:sz w:val="24"/>
          <w:szCs w:val="24"/>
        </w:rPr>
        <w:t xml:space="preserve"> </w:t>
      </w:r>
      <w:r w:rsidRPr="00173726">
        <w:rPr>
          <w:rFonts w:ascii="Times New Roman" w:hAnsi="Times New Roman" w:cs="Times New Roman"/>
          <w:bCs/>
          <w:sz w:val="24"/>
          <w:szCs w:val="24"/>
        </w:rPr>
        <w:t>„</w:t>
      </w:r>
      <w:r w:rsidR="00FF3B72">
        <w:rPr>
          <w:rFonts w:ascii="Times New Roman" w:hAnsi="Times New Roman" w:cs="Times New Roman"/>
          <w:bCs/>
          <w:sz w:val="24"/>
          <w:szCs w:val="24"/>
        </w:rPr>
        <w:t>R</w:t>
      </w:r>
      <w:r w:rsidR="00FF3B72" w:rsidRPr="00FF3B72">
        <w:rPr>
          <w:rFonts w:ascii="Times New Roman" w:hAnsi="Times New Roman" w:cs="Times New Roman"/>
          <w:bCs/>
          <w:sz w:val="24"/>
          <w:szCs w:val="24"/>
        </w:rPr>
        <w:t>iigitee nr 11250 Viimsi – Randvere km 0,69 – 0,84 ringristmiku ümberehitus ja km 0,16 – 0,69 asfaltkatte taastusremont</w:t>
      </w:r>
      <w:r w:rsidR="00FF3B72" w:rsidRPr="00FF3B72" w:rsidDel="00003B7A">
        <w:rPr>
          <w:rFonts w:ascii="Times New Roman" w:hAnsi="Times New Roman" w:cs="Times New Roman"/>
          <w:bCs/>
          <w:sz w:val="24"/>
          <w:szCs w:val="24"/>
        </w:rPr>
        <w:t xml:space="preserve"> </w:t>
      </w:r>
      <w:r w:rsidRPr="00173726">
        <w:rPr>
          <w:rFonts w:ascii="Times New Roman" w:hAnsi="Times New Roman" w:cs="Times New Roman"/>
          <w:bCs/>
          <w:sz w:val="24"/>
          <w:szCs w:val="24"/>
        </w:rPr>
        <w:t>“ Töövõtulepingu aluseks olevale projektdokumentatsioonile ja esita</w:t>
      </w:r>
      <w:r w:rsidR="00E238E6" w:rsidRPr="00173726">
        <w:rPr>
          <w:rFonts w:ascii="Times New Roman" w:hAnsi="Times New Roman" w:cs="Times New Roman"/>
          <w:bCs/>
          <w:sz w:val="24"/>
          <w:szCs w:val="24"/>
        </w:rPr>
        <w:t>d</w:t>
      </w:r>
      <w:r w:rsidRPr="00173726">
        <w:rPr>
          <w:rFonts w:ascii="Times New Roman" w:hAnsi="Times New Roman" w:cs="Times New Roman"/>
          <w:bCs/>
          <w:sz w:val="24"/>
          <w:szCs w:val="24"/>
        </w:rPr>
        <w:t xml:space="preserve">a kirjalikult omapoolse hinnangu hiljemalt </w:t>
      </w:r>
      <w:r w:rsidR="006636D6">
        <w:rPr>
          <w:rFonts w:ascii="Times New Roman" w:hAnsi="Times New Roman" w:cs="Times New Roman"/>
          <w:bCs/>
          <w:sz w:val="24"/>
          <w:szCs w:val="24"/>
        </w:rPr>
        <w:t>3</w:t>
      </w:r>
      <w:r w:rsidR="00270FFD" w:rsidRPr="00EC56BE">
        <w:rPr>
          <w:rFonts w:ascii="Times New Roman" w:hAnsi="Times New Roman" w:cs="Times New Roman"/>
          <w:bCs/>
          <w:sz w:val="24"/>
          <w:szCs w:val="24"/>
        </w:rPr>
        <w:t>0</w:t>
      </w:r>
      <w:r w:rsidRPr="00173726">
        <w:rPr>
          <w:rFonts w:ascii="Times New Roman" w:hAnsi="Times New Roman" w:cs="Times New Roman"/>
          <w:bCs/>
          <w:sz w:val="24"/>
          <w:szCs w:val="24"/>
        </w:rPr>
        <w:t> päeva jooksul</w:t>
      </w:r>
      <w:r w:rsidR="00270FFD">
        <w:rPr>
          <w:rFonts w:ascii="Times New Roman" w:hAnsi="Times New Roman" w:cs="Times New Roman"/>
          <w:bCs/>
          <w:sz w:val="24"/>
          <w:szCs w:val="24"/>
        </w:rPr>
        <w:t xml:space="preserve"> alates Lepingu sõlmimisest</w:t>
      </w:r>
      <w:r w:rsidRPr="00173726">
        <w:rPr>
          <w:rFonts w:ascii="Times New Roman" w:hAnsi="Times New Roman" w:cs="Times New Roman"/>
          <w:bCs/>
          <w:sz w:val="24"/>
          <w:szCs w:val="24"/>
        </w:rPr>
        <w:t>;</w:t>
      </w:r>
    </w:p>
    <w:p w14:paraId="47A6993D" w14:textId="4E915416"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5D5188B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1BF76A64" w14:textId="725888DD" w:rsidR="00CA0752"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43D85616" w14:textId="77777777" w:rsidR="001C18AA"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8C62ED2"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7F65F81F" w14:textId="5DF3CA2F"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sidR="005468F4">
        <w:rPr>
          <w:rFonts w:ascii="Times New Roman" w:hAnsi="Times New Roman" w:cs="Times New Roman"/>
          <w:sz w:val="24"/>
          <w:szCs w:val="24"/>
        </w:rPr>
        <w:t>Transpordiamet</w:t>
      </w:r>
      <w:r w:rsidR="005468F4" w:rsidRPr="00173726">
        <w:rPr>
          <w:rFonts w:ascii="Times New Roman" w:hAnsi="Times New Roman" w:cs="Times New Roman"/>
          <w:sz w:val="24"/>
          <w:szCs w:val="24"/>
        </w:rPr>
        <w:t xml:space="preserve">i </w:t>
      </w:r>
      <w:r w:rsidRPr="00173726">
        <w:rPr>
          <w:rFonts w:ascii="Times New Roman" w:hAnsi="Times New Roman" w:cs="Times New Roman"/>
          <w:sz w:val="24"/>
          <w:szCs w:val="24"/>
        </w:rPr>
        <w:t>juhistele.</w:t>
      </w:r>
    </w:p>
    <w:p w14:paraId="66D6E86B" w14:textId="09A587A5"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koostatud lahenduste tehnilist korrektsust – Kas kõik vajalikud tehnilised lahendused on esitatud ning kas neid on võimalik ehitustehnoloogiaga ka realiseerida.</w:t>
      </w:r>
    </w:p>
    <w:p w14:paraId="5D9F5199" w14:textId="77777777"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440A36AB" w14:textId="5AA974D3"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projekteeritud vete ärajuhtimis- ja drenaažisüsteemide ning nõlvade</w:t>
      </w:r>
      <w:r w:rsidR="00AC4AC2" w:rsidRPr="00267520">
        <w:rPr>
          <w:rFonts w:ascii="Times New Roman" w:hAnsi="Times New Roman" w:cs="Times New Roman"/>
          <w:sz w:val="24"/>
          <w:szCs w:val="24"/>
        </w:rPr>
        <w:t xml:space="preserve">, kraavide </w:t>
      </w:r>
      <w:r w:rsidRPr="00267520">
        <w:rPr>
          <w:rFonts w:ascii="Times New Roman" w:hAnsi="Times New Roman" w:cs="Times New Roman"/>
          <w:sz w:val="24"/>
          <w:szCs w:val="24"/>
        </w:rPr>
        <w:t xml:space="preserve"> kindlustamise sobivust </w:t>
      </w:r>
      <w:r w:rsidR="00AC4AC2" w:rsidRPr="00267520">
        <w:rPr>
          <w:rFonts w:ascii="Times New Roman" w:hAnsi="Times New Roman" w:cs="Times New Roman"/>
          <w:sz w:val="24"/>
          <w:szCs w:val="24"/>
        </w:rPr>
        <w:t xml:space="preserve">ja ohutust; </w:t>
      </w:r>
    </w:p>
    <w:p w14:paraId="31F3A0EA" w14:textId="6A70F7D0" w:rsidR="0097338A" w:rsidRPr="00267520" w:rsidRDefault="0097338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silla elementide </w:t>
      </w:r>
      <w:proofErr w:type="spellStart"/>
      <w:r w:rsidRPr="00267520">
        <w:rPr>
          <w:rFonts w:ascii="Times New Roman" w:hAnsi="Times New Roman" w:cs="Times New Roman"/>
          <w:sz w:val="24"/>
          <w:szCs w:val="24"/>
        </w:rPr>
        <w:t>dimensioneerimise</w:t>
      </w:r>
      <w:proofErr w:type="spellEnd"/>
      <w:r w:rsidRPr="00267520">
        <w:rPr>
          <w:rFonts w:ascii="Times New Roman" w:hAnsi="Times New Roman" w:cs="Times New Roman"/>
          <w:sz w:val="24"/>
          <w:szCs w:val="24"/>
        </w:rPr>
        <w:t xml:space="preserve"> aluseks olevaid kontrollarvutusi.</w:t>
      </w:r>
    </w:p>
    <w:p w14:paraId="56E02106" w14:textId="1E7A8F9D"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 xml:space="preserve">Kontrollida kasutus- </w:t>
      </w:r>
      <w:r w:rsidR="00AC4AC2" w:rsidRPr="00267520">
        <w:rPr>
          <w:rFonts w:ascii="Times New Roman" w:hAnsi="Times New Roman" w:cs="Times New Roman"/>
          <w:sz w:val="24"/>
          <w:szCs w:val="24"/>
        </w:rPr>
        <w:t>ja hooldusjuhendite vastavust ja mahtu</w:t>
      </w:r>
      <w:r w:rsidRPr="00267520">
        <w:rPr>
          <w:rFonts w:ascii="Times New Roman" w:hAnsi="Times New Roman" w:cs="Times New Roman"/>
          <w:sz w:val="24"/>
          <w:szCs w:val="24"/>
        </w:rPr>
        <w:t xml:space="preserve">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62B763EC" w14:textId="58B2D2B9"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30813F5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kululoendi ehitusmahtusid ning tuua välja erinevused iga kululoendi rea mahtudes, kus maht ei vasta projektlahendusele.</w:t>
      </w:r>
    </w:p>
    <w:p w14:paraId="41528E4F" w14:textId="0B23A3F7" w:rsidR="00BA1A7B"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w:t>
      </w:r>
      <w:r w:rsidR="00BA1A7B" w:rsidRPr="00173726">
        <w:rPr>
          <w:rFonts w:ascii="Times New Roman" w:hAnsi="Times New Roman" w:cs="Times New Roman"/>
          <w:sz w:val="24"/>
          <w:szCs w:val="24"/>
        </w:rPr>
        <w:t>mahtude</w:t>
      </w:r>
      <w:r w:rsidRPr="00173726">
        <w:rPr>
          <w:rFonts w:ascii="Times New Roman" w:hAnsi="Times New Roman" w:cs="Times New Roman"/>
          <w:sz w:val="24"/>
          <w:szCs w:val="24"/>
        </w:rPr>
        <w:t xml:space="preserve"> põhjal välja arvestada</w:t>
      </w:r>
      <w:r w:rsidR="00FB4360" w:rsidRPr="00173726">
        <w:rPr>
          <w:rFonts w:ascii="Times New Roman" w:hAnsi="Times New Roman" w:cs="Times New Roman"/>
          <w:sz w:val="24"/>
          <w:szCs w:val="24"/>
        </w:rPr>
        <w:t xml:space="preserve"> vastuvõtukatsete- ja toimingute </w:t>
      </w:r>
      <w:r w:rsidRPr="00173726">
        <w:rPr>
          <w:rFonts w:ascii="Times New Roman" w:hAnsi="Times New Roman" w:cs="Times New Roman"/>
          <w:sz w:val="24"/>
          <w:szCs w:val="24"/>
        </w:rPr>
        <w:t xml:space="preserve">maht </w:t>
      </w:r>
      <w:r w:rsidR="00FB4360" w:rsidRPr="00173726">
        <w:rPr>
          <w:rFonts w:ascii="Times New Roman" w:hAnsi="Times New Roman" w:cs="Times New Roman"/>
          <w:sz w:val="24"/>
          <w:szCs w:val="24"/>
        </w:rPr>
        <w:t>tööliikide kaupa</w:t>
      </w:r>
      <w:r w:rsidRPr="00173726">
        <w:rPr>
          <w:rFonts w:ascii="Times New Roman" w:hAnsi="Times New Roman" w:cs="Times New Roman"/>
          <w:sz w:val="24"/>
          <w:szCs w:val="24"/>
        </w:rPr>
        <w:t xml:space="preserve"> tabelina, </w:t>
      </w:r>
      <w:r w:rsidRPr="00E320F2">
        <w:rPr>
          <w:rFonts w:ascii="Times New Roman" w:hAnsi="Times New Roman" w:cs="Times New Roman"/>
          <w:sz w:val="24"/>
          <w:szCs w:val="24"/>
        </w:rPr>
        <w:t xml:space="preserve">mida </w:t>
      </w:r>
      <w:r w:rsidR="00267520" w:rsidRPr="00E320F2">
        <w:rPr>
          <w:rFonts w:ascii="Times New Roman" w:hAnsi="Times New Roman" w:cs="Times New Roman"/>
          <w:sz w:val="24"/>
          <w:szCs w:val="24"/>
        </w:rPr>
        <w:t xml:space="preserve">nii Töövõtja kui ka </w:t>
      </w:r>
      <w:r w:rsidRPr="00E320F2">
        <w:rPr>
          <w:rFonts w:ascii="Times New Roman" w:hAnsi="Times New Roman" w:cs="Times New Roman"/>
          <w:sz w:val="24"/>
          <w:szCs w:val="24"/>
        </w:rPr>
        <w:t>Insener pea</w:t>
      </w:r>
      <w:r w:rsidR="00267520" w:rsidRPr="00E320F2">
        <w:rPr>
          <w:rFonts w:ascii="Times New Roman" w:hAnsi="Times New Roman" w:cs="Times New Roman"/>
          <w:sz w:val="24"/>
          <w:szCs w:val="24"/>
        </w:rPr>
        <w:t>vad</w:t>
      </w:r>
      <w:r w:rsidRPr="00173726">
        <w:rPr>
          <w:rFonts w:ascii="Times New Roman" w:hAnsi="Times New Roman" w:cs="Times New Roman"/>
          <w:sz w:val="24"/>
          <w:szCs w:val="24"/>
        </w:rPr>
        <w:t xml:space="preserve"> objektil teostama. Tabel esitada Tellijale enne ehitustööde algust,</w:t>
      </w:r>
      <w:r w:rsidR="00FB4360" w:rsidRPr="00173726">
        <w:rPr>
          <w:rFonts w:ascii="Times New Roman" w:hAnsi="Times New Roman" w:cs="Times New Roman"/>
          <w:sz w:val="24"/>
          <w:szCs w:val="24"/>
        </w:rPr>
        <w:t xml:space="preserve"> v</w:t>
      </w:r>
      <w:r w:rsidRPr="00173726">
        <w:rPr>
          <w:rFonts w:ascii="Times New Roman" w:hAnsi="Times New Roman" w:cs="Times New Roman"/>
          <w:sz w:val="24"/>
          <w:szCs w:val="24"/>
        </w:rPr>
        <w:t>ajadusel korrigeerides</w:t>
      </w:r>
      <w:r w:rsidR="00FB4360" w:rsidRPr="00173726">
        <w:rPr>
          <w:rFonts w:ascii="Times New Roman" w:hAnsi="Times New Roman" w:cs="Times New Roman"/>
          <w:sz w:val="24"/>
          <w:szCs w:val="24"/>
        </w:rPr>
        <w:t xml:space="preserve"> </w:t>
      </w:r>
      <w:r w:rsidRPr="00173726">
        <w:rPr>
          <w:rFonts w:ascii="Times New Roman" w:hAnsi="Times New Roman" w:cs="Times New Roman"/>
          <w:sz w:val="24"/>
          <w:szCs w:val="24"/>
        </w:rPr>
        <w:t>seda</w:t>
      </w:r>
      <w:r w:rsidR="00FB4360" w:rsidRPr="00173726">
        <w:rPr>
          <w:rFonts w:ascii="Times New Roman" w:hAnsi="Times New Roman" w:cs="Times New Roman"/>
          <w:sz w:val="24"/>
          <w:szCs w:val="24"/>
        </w:rPr>
        <w:t xml:space="preserve"> Töövõtja tööprotsessidest </w:t>
      </w:r>
      <w:r w:rsidR="001A39A9" w:rsidRPr="00173726">
        <w:rPr>
          <w:rFonts w:ascii="Times New Roman" w:hAnsi="Times New Roman" w:cs="Times New Roman"/>
          <w:sz w:val="24"/>
          <w:szCs w:val="24"/>
        </w:rPr>
        <w:t xml:space="preserve">või tööde käigus avastatud puudustest </w:t>
      </w:r>
      <w:r w:rsidR="00FB4360" w:rsidRPr="00173726">
        <w:rPr>
          <w:rFonts w:ascii="Times New Roman" w:hAnsi="Times New Roman" w:cs="Times New Roman"/>
          <w:sz w:val="24"/>
          <w:szCs w:val="24"/>
        </w:rPr>
        <w:t xml:space="preserve">lähtuvalt. </w:t>
      </w: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2F1BCF35" w:rsidR="00D40C52" w:rsidRPr="006B7FC7" w:rsidRDefault="00FA7CDE" w:rsidP="00FA7CDE">
      <w:pPr>
        <w:pStyle w:val="Loendilik"/>
        <w:numPr>
          <w:ilvl w:val="0"/>
          <w:numId w:val="15"/>
        </w:numPr>
        <w:spacing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      </w:t>
      </w:r>
      <w:r w:rsidR="00BA0907"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00BA0907"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3"/>
    <w:p w14:paraId="454FE5BF" w14:textId="315A8D7C" w:rsidR="00BA0907" w:rsidRPr="00173726"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60555255" w14:textId="7CFFB807" w:rsidR="005B4E03" w:rsidRPr="00173726" w:rsidRDefault="00263E0C"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3E516E8D" w14:textId="126D08C2" w:rsidR="00173726" w:rsidRPr="005931D5" w:rsidRDefault="00173726" w:rsidP="005931D5">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10024300" w14:textId="1CE4AD19" w:rsidR="00475C7A" w:rsidRPr="00173726" w:rsidRDefault="009C0FE8"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t</w:t>
      </w:r>
      <w:r w:rsidR="00475C7A">
        <w:rPr>
          <w:rFonts w:ascii="Times New Roman" w:hAnsi="Times New Roman" w:cs="Times New Roman"/>
          <w:sz w:val="24"/>
          <w:szCs w:val="24"/>
        </w:rPr>
        <w:t>ehnovõrkude (ümber)ehitus</w:t>
      </w:r>
      <w:r w:rsidR="00A05B1D">
        <w:rPr>
          <w:rFonts w:ascii="Times New Roman" w:hAnsi="Times New Roman" w:cs="Times New Roman"/>
          <w:sz w:val="24"/>
          <w:szCs w:val="24"/>
        </w:rPr>
        <w:t>.</w:t>
      </w:r>
    </w:p>
    <w:p w14:paraId="4CBA0185" w14:textId="42D33F56" w:rsidR="00E9527D" w:rsidRPr="005B47A7" w:rsidRDefault="00A05020"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5B47A7">
        <w:rPr>
          <w:rFonts w:ascii="Times New Roman" w:hAnsi="Times New Roman" w:cs="Times New Roman"/>
          <w:sz w:val="24"/>
          <w:szCs w:val="24"/>
        </w:rPr>
        <w:lastRenderedPageBreak/>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5"/>
    </w:p>
    <w:p w14:paraId="43A4FBC4" w14:textId="117FD032" w:rsidR="00A52DA4" w:rsidRPr="00267520" w:rsidRDefault="00A52DA4"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D178A8">
        <w:rPr>
          <w:rFonts w:ascii="Times New Roman" w:hAnsi="Times New Roman" w:cs="Times New Roman"/>
          <w:sz w:val="24"/>
          <w:szCs w:val="24"/>
        </w:rPr>
        <w:t>;</w:t>
      </w:r>
    </w:p>
    <w:p w14:paraId="30BA9ACC" w14:textId="7453C503" w:rsidR="00BA0907" w:rsidRPr="002D406E"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FA7CDE">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7E120DAA" w:rsidR="00BA0907" w:rsidRPr="00267520"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FA7CDE">
      <w:pPr>
        <w:pStyle w:val="Loendilik"/>
        <w:numPr>
          <w:ilvl w:val="1"/>
          <w:numId w:val="15"/>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9432A">
        <w:rPr>
          <w:rFonts w:ascii="Times New Roman" w:hAnsi="Times New Roman" w:cs="Times New Roman"/>
          <w:sz w:val="24"/>
          <w:szCs w:val="24"/>
        </w:rPr>
        <w:t>.</w:t>
      </w:r>
      <w:r w:rsidR="00E9432A" w:rsidRPr="00E9432A">
        <w:rPr>
          <w:rFonts w:ascii="Times New Roman" w:hAnsi="Times New Roman" w:cs="Times New Roman"/>
          <w:color w:val="FF0000"/>
          <w:sz w:val="24"/>
          <w:szCs w:val="24"/>
        </w:rPr>
        <w:t xml:space="preserve"> </w:t>
      </w:r>
      <w:r w:rsidR="00E9432A" w:rsidRPr="00E9432A">
        <w:rPr>
          <w:rFonts w:ascii="Times New Roman" w:hAnsi="Times New Roman" w:cs="Times New Roman"/>
          <w:color w:val="000000" w:themeColor="text1"/>
          <w:sz w:val="24"/>
          <w:szCs w:val="24"/>
        </w:rPr>
        <w:t>Hiljemalt 15 päeva peale juhise alusel tööde teostamist tuleb vormistada tööde muudatus töövõtulepingu lisa 13 Tööde muudatuse vorm;</w:t>
      </w:r>
    </w:p>
    <w:p w14:paraId="0FBDC92E" w14:textId="34191FDF" w:rsidR="00BA0907" w:rsidRPr="005900CC"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xml:space="preserve">, mille </w:t>
      </w:r>
      <w:r w:rsidRPr="00267520">
        <w:rPr>
          <w:rFonts w:ascii="Times New Roman" w:hAnsi="Times New Roman" w:cs="Times New Roman"/>
          <w:sz w:val="24"/>
          <w:szCs w:val="24"/>
        </w:rPr>
        <w:lastRenderedPageBreak/>
        <w:t>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6A40EF70" w:rsidR="00BA1A7B"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 xml:space="preserve">astavalt </w:t>
      </w:r>
      <w:r w:rsidR="00DD5FBF">
        <w:rPr>
          <w:rFonts w:ascii="Times New Roman" w:hAnsi="Times New Roman" w:cs="Times New Roman"/>
          <w:sz w:val="24"/>
          <w:szCs w:val="24"/>
        </w:rPr>
        <w:t xml:space="preserve">Lisa 7 </w:t>
      </w:r>
      <w:r w:rsidR="00BA0907" w:rsidRPr="2347DC80">
        <w:rPr>
          <w:rFonts w:ascii="Times New Roman" w:hAnsi="Times New Roman" w:cs="Times New Roman"/>
          <w:sz w:val="24"/>
          <w:szCs w:val="24"/>
        </w:rPr>
        <w:t>„</w:t>
      </w:r>
      <w:r w:rsidR="00DD5FBF">
        <w:rPr>
          <w:rFonts w:ascii="Times New Roman" w:hAnsi="Times New Roman" w:cs="Times New Roman"/>
          <w:sz w:val="24"/>
          <w:szCs w:val="24"/>
        </w:rPr>
        <w:t>Enimlevinud t</w:t>
      </w:r>
      <w:r w:rsidR="00BA0907" w:rsidRPr="2347DC80">
        <w:rPr>
          <w:rFonts w:ascii="Times New Roman" w:hAnsi="Times New Roman" w:cs="Times New Roman"/>
          <w:sz w:val="24"/>
          <w:szCs w:val="24"/>
        </w:rPr>
        <w: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w:t>
      </w:r>
      <w:r w:rsidR="00D44656">
        <w:rPr>
          <w:rFonts w:ascii="Times New Roman" w:hAnsi="Times New Roman" w:cs="Times New Roman"/>
          <w:sz w:val="24"/>
          <w:szCs w:val="24"/>
        </w:rPr>
        <w:t>ja mujal sätesta</w:t>
      </w:r>
      <w:r w:rsidR="00E44DB9">
        <w:rPr>
          <w:rFonts w:ascii="Times New Roman" w:hAnsi="Times New Roman" w:cs="Times New Roman"/>
          <w:sz w:val="24"/>
          <w:szCs w:val="24"/>
        </w:rPr>
        <w:t xml:space="preserve">tud nõuetele </w:t>
      </w:r>
      <w:r w:rsidR="00BA0907" w:rsidRPr="2347DC80">
        <w:rPr>
          <w:rFonts w:ascii="Times New Roman" w:hAnsi="Times New Roman" w:cs="Times New Roman"/>
          <w:sz w:val="24"/>
          <w:szCs w:val="24"/>
        </w:rPr>
        <w:t xml:space="preserve">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w:t>
      </w:r>
      <w:r w:rsidR="00423206">
        <w:rPr>
          <w:rFonts w:ascii="Times New Roman" w:hAnsi="Times New Roman" w:cs="Times New Roman"/>
          <w:sz w:val="24"/>
          <w:szCs w:val="24"/>
        </w:rPr>
        <w:t>;</w:t>
      </w:r>
      <w:r w:rsidR="00BA0907" w:rsidRPr="2347DC80">
        <w:rPr>
          <w:rFonts w:ascii="Times New Roman" w:hAnsi="Times New Roman" w:cs="Times New Roman"/>
          <w:sz w:val="24"/>
          <w:szCs w:val="24"/>
        </w:rPr>
        <w:t xml:space="preserve"> </w:t>
      </w:r>
    </w:p>
    <w:p w14:paraId="656FABE2" w14:textId="0E5054D1" w:rsidR="00BB42A8" w:rsidRPr="00267520" w:rsidRDefault="00423206"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1F21933E" w:rsidR="00F837F2" w:rsidRPr="003614CB" w:rsidRDefault="00F837F2"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EC56BE" w:rsidRPr="00E34733">
          <w:rPr>
            <w:rStyle w:val="Hperlink"/>
            <w:rFonts w:cs="Times New Roman"/>
            <w:szCs w:val="24"/>
          </w:rPr>
          <w:t>https://labor.transpordiamet.ee/labor/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5F1EDE5" w:rsidR="00126793" w:rsidRPr="000B792A" w:rsidRDefault="000B792A"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4C3922FD" w:rsidR="00F837F2" w:rsidRPr="00C23B00" w:rsidRDefault="000B792A"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0FAD6CC7" w:rsidR="00F837F2" w:rsidRPr="003614CB" w:rsidRDefault="00C23B00" w:rsidP="00C23B00">
      <w:pPr>
        <w:pStyle w:val="Default"/>
        <w:ind w:left="709" w:hanging="709"/>
        <w:jc w:val="both"/>
        <w:rPr>
          <w:color w:val="auto"/>
        </w:rPr>
      </w:pPr>
      <w:r>
        <w:rPr>
          <w:color w:val="auto"/>
        </w:rPr>
        <w:t>4.2</w:t>
      </w:r>
      <w:r w:rsidR="000B792A">
        <w:rPr>
          <w:color w:val="auto"/>
        </w:rPr>
        <w:t>4</w:t>
      </w:r>
      <w:r>
        <w:rPr>
          <w:color w:val="auto"/>
        </w:rPr>
        <w:t xml:space="preserve">.3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lastRenderedPageBreak/>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78961297" w:rsidR="00F837F2" w:rsidRPr="003614CB" w:rsidRDefault="00F837F2" w:rsidP="00C23B00">
      <w:pPr>
        <w:pStyle w:val="Default"/>
        <w:jc w:val="both"/>
        <w:rPr>
          <w:color w:val="auto"/>
        </w:rPr>
      </w:pPr>
      <w:r w:rsidRPr="003614CB">
        <w:rPr>
          <w:color w:val="auto"/>
        </w:rPr>
        <w:t>4.2</w:t>
      </w:r>
      <w:r w:rsidR="000B792A">
        <w:rPr>
          <w:color w:val="auto"/>
        </w:rPr>
        <w:t>4</w:t>
      </w:r>
      <w:r w:rsidRPr="003614CB">
        <w:rPr>
          <w:color w:val="auto"/>
        </w:rPr>
        <w:t xml:space="preserve">.4  Ühe proovi all mõeldakse ühe grupi ühest kohast võetud proovi. </w:t>
      </w:r>
    </w:p>
    <w:p w14:paraId="3D0D766E" w14:textId="30541CD3" w:rsidR="00F837F2" w:rsidRPr="003614CB" w:rsidRDefault="00F837F2" w:rsidP="00C23B00">
      <w:pPr>
        <w:pStyle w:val="Default"/>
        <w:ind w:left="709" w:hanging="709"/>
        <w:jc w:val="both"/>
        <w:rPr>
          <w:color w:val="auto"/>
        </w:rPr>
      </w:pPr>
      <w:r w:rsidRPr="003614CB">
        <w:rPr>
          <w:color w:val="auto"/>
        </w:rPr>
        <w:t>4.2</w:t>
      </w:r>
      <w:r w:rsidR="000B792A">
        <w:rPr>
          <w:color w:val="auto"/>
        </w:rPr>
        <w:t>4</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25E288C5"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7EA5B74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3675AE42"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Pr="003614CB">
        <w:rPr>
          <w:rFonts w:ascii="Times New Roman" w:hAnsi="Times New Roman" w:cs="Times New Roman"/>
          <w:sz w:val="24"/>
          <w:szCs w:val="24"/>
        </w:rPr>
        <w:t>nsener eelnevalt   laboriga.</w:t>
      </w:r>
    </w:p>
    <w:p w14:paraId="0C179160" w14:textId="494CB65C" w:rsidR="00096280" w:rsidRPr="003614CB" w:rsidRDefault="00096280"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22A8F293" w:rsidR="00BA0907" w:rsidRPr="005900CC"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525448">
        <w:rPr>
          <w:rFonts w:ascii="Times New Roman" w:hAnsi="Times New Roman" w:cs="Times New Roman"/>
          <w:sz w:val="24"/>
          <w:szCs w:val="24"/>
        </w:rPr>
        <w:t xml:space="preserve">vähemalt </w:t>
      </w:r>
      <w:r w:rsidR="00172C87" w:rsidRPr="00525448">
        <w:rPr>
          <w:rFonts w:ascii="Times New Roman" w:hAnsi="Times New Roman" w:cs="Times New Roman"/>
          <w:sz w:val="24"/>
          <w:szCs w:val="24"/>
        </w:rPr>
        <w:t>20</w:t>
      </w:r>
      <w:r w:rsidR="00525448" w:rsidRPr="00525448">
        <w:rPr>
          <w:rFonts w:ascii="Times New Roman" w:hAnsi="Times New Roman" w:cs="Times New Roman"/>
          <w:sz w:val="24"/>
          <w:szCs w:val="24"/>
        </w:rPr>
        <w:t xml:space="preserve"> </w:t>
      </w:r>
      <w:r w:rsidR="00BA0907" w:rsidRPr="00525448">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2737213B" w14:textId="77777777" w:rsidR="00516B72" w:rsidRPr="00D940A2" w:rsidRDefault="00516B72"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D940A2">
        <w:rPr>
          <w:rFonts w:ascii="Times New Roman" w:hAnsi="Times New Roman" w:cs="Times New Roman"/>
          <w:sz w:val="24"/>
          <w:szCs w:val="24"/>
        </w:rPr>
        <w:t>kokku koguma objektile saabunud materjalide saatelehed nende vastavuse hindamiseks ja ülekaaluliste veoste kontrolliks.</w:t>
      </w:r>
      <w:r w:rsidRPr="00D940A2">
        <w:rPr>
          <w:rFonts w:ascii="Times New Roman" w:hAnsi="Times New Roman" w:cs="Times New Roman"/>
          <w:color w:val="00B050"/>
          <w:sz w:val="24"/>
          <w:szCs w:val="24"/>
        </w:rPr>
        <w:t xml:space="preserve"> </w:t>
      </w:r>
      <w:r w:rsidRPr="00D940A2">
        <w:rPr>
          <w:rFonts w:ascii="Times New Roman" w:hAnsi="Times New Roman" w:cs="Times New Roman"/>
          <w:sz w:val="24"/>
          <w:szCs w:val="24"/>
        </w:rPr>
        <w:t>Saatelehed ja selle põhjal koostatud koondtabelid (peab sisaldama: veoki ja/või haagise numbrit, telgede arvu, veoki lubatud kaalu/kandevõimet; materjali kaalu ja nimetust) kontrollitakse hiljemalt järgmisel tööpäeval, juhul kui Töövõtja esitab need Insenerile kontrolliks;</w:t>
      </w:r>
      <w:r w:rsidRPr="00D940A2">
        <w:rPr>
          <w:rFonts w:ascii="Times New Roman" w:hAnsi="Times New Roman" w:cs="Times New Roman"/>
          <w:color w:val="0070C0"/>
          <w:sz w:val="24"/>
          <w:szCs w:val="24"/>
        </w:rPr>
        <w:t xml:space="preserve"> </w:t>
      </w:r>
    </w:p>
    <w:p w14:paraId="7F8770CB" w14:textId="34FC9DFB" w:rsidR="00BB4CD1" w:rsidRPr="000F2BD5"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p>
    <w:p w14:paraId="09FF2970" w14:textId="5BFABC9D" w:rsidR="00BB4CD1" w:rsidRPr="00173726" w:rsidRDefault="006A029A"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FA7CDE">
      <w:pPr>
        <w:pStyle w:val="Loendilik"/>
        <w:numPr>
          <w:ilvl w:val="0"/>
          <w:numId w:val="15"/>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FA7CDE">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FA7CDE">
      <w:pPr>
        <w:pStyle w:val="Loendilik"/>
        <w:numPr>
          <w:ilvl w:val="0"/>
          <w:numId w:val="15"/>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00FA7CDE">
      <w:pPr>
        <w:pStyle w:val="Loendilik"/>
        <w:numPr>
          <w:ilvl w:val="1"/>
          <w:numId w:val="15"/>
        </w:numPr>
        <w:spacing w:after="0" w:line="240" w:lineRule="auto"/>
        <w:ind w:left="709" w:hanging="709"/>
        <w:contextualSpacing w:val="0"/>
        <w:jc w:val="both"/>
        <w:rPr>
          <w:rFonts w:ascii="Times New Roman" w:hAnsi="Times New Roman" w:cs="Times New Roman"/>
          <w:b/>
          <w:bCs/>
          <w:sz w:val="24"/>
          <w:szCs w:val="24"/>
        </w:rPr>
      </w:pPr>
      <w:bookmarkStart w:id="12" w:name="_Hlk62549265"/>
      <w:r w:rsidRPr="2347DC80">
        <w:rPr>
          <w:rFonts w:ascii="Times New Roman" w:hAnsi="Times New Roman" w:cs="Times New Roman"/>
          <w:b/>
          <w:bCs/>
          <w:sz w:val="24"/>
          <w:szCs w:val="24"/>
        </w:rPr>
        <w:t>Objekti teeregistrisse esitatavate  andmete tabel vorm</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3" w:name="_Hlk496626509"/>
      <w:bookmarkStart w:id="14" w:name="_Hlk496626417"/>
      <w:bookmarkStart w:id="15" w:name="_Hlk496717572"/>
      <w:bookmarkEnd w:id="12"/>
      <w:bookmarkEnd w:id="13"/>
    </w:p>
    <w:bookmarkEnd w:id="14"/>
    <w:bookmarkEnd w:id="15"/>
    <w:p w14:paraId="551780DA" w14:textId="77777777" w:rsidR="002F73C7" w:rsidRPr="002F73C7" w:rsidRDefault="002F73C7" w:rsidP="00FA7CDE">
      <w:pPr>
        <w:pStyle w:val="Loendilik"/>
        <w:numPr>
          <w:ilvl w:val="0"/>
          <w:numId w:val="15"/>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431444B1" w14:textId="77777777" w:rsidR="00FF44C7" w:rsidRPr="00B419BF" w:rsidRDefault="00FF44C7" w:rsidP="00525448">
      <w:pPr>
        <w:rPr>
          <w:rFonts w:ascii="Times New Roman" w:hAnsi="Times New Roman" w:cs="Times New Roman"/>
        </w:rPr>
      </w:pPr>
      <w:bookmarkStart w:id="16" w:name="para6"/>
      <w:bookmarkEnd w:id="16"/>
    </w:p>
    <w:sectPr w:rsidR="00FF44C7" w:rsidRPr="00B419BF" w:rsidSect="00A807C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FC47" w14:textId="77777777" w:rsidR="005A3C13" w:rsidRDefault="005A3C13" w:rsidP="00C3755D">
      <w:pPr>
        <w:spacing w:after="0" w:line="240" w:lineRule="auto"/>
      </w:pPr>
      <w:r>
        <w:separator/>
      </w:r>
    </w:p>
  </w:endnote>
  <w:endnote w:type="continuationSeparator" w:id="0">
    <w:p w14:paraId="0668F922" w14:textId="77777777" w:rsidR="005A3C13" w:rsidRDefault="005A3C13"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7066B" w14:textId="77777777" w:rsidR="005A3C13" w:rsidRDefault="005A3C13" w:rsidP="00C3755D">
      <w:pPr>
        <w:spacing w:after="0" w:line="240" w:lineRule="auto"/>
      </w:pPr>
      <w:r>
        <w:separator/>
      </w:r>
    </w:p>
  </w:footnote>
  <w:footnote w:type="continuationSeparator" w:id="0">
    <w:p w14:paraId="387B1684" w14:textId="77777777" w:rsidR="005A3C13" w:rsidRDefault="005A3C13"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DB12BAB"/>
    <w:multiLevelType w:val="multilevel"/>
    <w:tmpl w:val="EE8AC77E"/>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2"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4"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
  </w:num>
  <w:num w:numId="3">
    <w:abstractNumId w:val="9"/>
  </w:num>
  <w:num w:numId="4">
    <w:abstractNumId w:val="2"/>
  </w:num>
  <w:num w:numId="5">
    <w:abstractNumId w:val="5"/>
  </w:num>
  <w:num w:numId="6">
    <w:abstractNumId w:val="7"/>
  </w:num>
  <w:num w:numId="7">
    <w:abstractNumId w:val="8"/>
  </w:num>
  <w:num w:numId="8">
    <w:abstractNumId w:val="13"/>
  </w:num>
  <w:num w:numId="9">
    <w:abstractNumId w:val="11"/>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4"/>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B7A"/>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2C87"/>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57EC0"/>
    <w:rsid w:val="00260451"/>
    <w:rsid w:val="002606CA"/>
    <w:rsid w:val="00263E0C"/>
    <w:rsid w:val="00267520"/>
    <w:rsid w:val="00270FFD"/>
    <w:rsid w:val="00271212"/>
    <w:rsid w:val="0028093D"/>
    <w:rsid w:val="00292003"/>
    <w:rsid w:val="00293729"/>
    <w:rsid w:val="002A3F66"/>
    <w:rsid w:val="002A6747"/>
    <w:rsid w:val="002B3067"/>
    <w:rsid w:val="002B48B9"/>
    <w:rsid w:val="002C2E21"/>
    <w:rsid w:val="002C6A9A"/>
    <w:rsid w:val="002D38C0"/>
    <w:rsid w:val="002D406E"/>
    <w:rsid w:val="002E1266"/>
    <w:rsid w:val="002E3954"/>
    <w:rsid w:val="002E49B4"/>
    <w:rsid w:val="002E5932"/>
    <w:rsid w:val="002E6667"/>
    <w:rsid w:val="002F73C7"/>
    <w:rsid w:val="00303D81"/>
    <w:rsid w:val="003134AC"/>
    <w:rsid w:val="00341C1A"/>
    <w:rsid w:val="00350167"/>
    <w:rsid w:val="00352D35"/>
    <w:rsid w:val="00353DD9"/>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82E5B"/>
    <w:rsid w:val="00486424"/>
    <w:rsid w:val="00495D9A"/>
    <w:rsid w:val="004A2246"/>
    <w:rsid w:val="004B7BD3"/>
    <w:rsid w:val="004C568E"/>
    <w:rsid w:val="004D2707"/>
    <w:rsid w:val="004E0409"/>
    <w:rsid w:val="004E0BC1"/>
    <w:rsid w:val="004F1045"/>
    <w:rsid w:val="004F460D"/>
    <w:rsid w:val="004F53FA"/>
    <w:rsid w:val="004F6337"/>
    <w:rsid w:val="0051112B"/>
    <w:rsid w:val="00516B72"/>
    <w:rsid w:val="00521E38"/>
    <w:rsid w:val="00525448"/>
    <w:rsid w:val="0053235B"/>
    <w:rsid w:val="00536730"/>
    <w:rsid w:val="005427A1"/>
    <w:rsid w:val="005468F4"/>
    <w:rsid w:val="005572D7"/>
    <w:rsid w:val="00560970"/>
    <w:rsid w:val="005652AD"/>
    <w:rsid w:val="00565865"/>
    <w:rsid w:val="00571037"/>
    <w:rsid w:val="005900CC"/>
    <w:rsid w:val="005931D5"/>
    <w:rsid w:val="00595BFD"/>
    <w:rsid w:val="0059697D"/>
    <w:rsid w:val="005A075C"/>
    <w:rsid w:val="005A2858"/>
    <w:rsid w:val="005A3C13"/>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30FD8"/>
    <w:rsid w:val="006429D3"/>
    <w:rsid w:val="006451AB"/>
    <w:rsid w:val="00652862"/>
    <w:rsid w:val="00654C7D"/>
    <w:rsid w:val="00656DFA"/>
    <w:rsid w:val="006636D6"/>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685D"/>
    <w:rsid w:val="007172C4"/>
    <w:rsid w:val="007222C1"/>
    <w:rsid w:val="007302ED"/>
    <w:rsid w:val="00734E8B"/>
    <w:rsid w:val="00747DE3"/>
    <w:rsid w:val="00751F6D"/>
    <w:rsid w:val="00761D15"/>
    <w:rsid w:val="00761DF4"/>
    <w:rsid w:val="00762033"/>
    <w:rsid w:val="00764DFE"/>
    <w:rsid w:val="0076548C"/>
    <w:rsid w:val="00776290"/>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53BE"/>
    <w:rsid w:val="00A70872"/>
    <w:rsid w:val="00A76981"/>
    <w:rsid w:val="00A807C1"/>
    <w:rsid w:val="00A827F1"/>
    <w:rsid w:val="00A82983"/>
    <w:rsid w:val="00A95C91"/>
    <w:rsid w:val="00AB1644"/>
    <w:rsid w:val="00AB1DCC"/>
    <w:rsid w:val="00AC2DA1"/>
    <w:rsid w:val="00AC4AC2"/>
    <w:rsid w:val="00AE0F4E"/>
    <w:rsid w:val="00AE398F"/>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A0907"/>
    <w:rsid w:val="00BA1429"/>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10E6"/>
    <w:rsid w:val="00C3755D"/>
    <w:rsid w:val="00C37D14"/>
    <w:rsid w:val="00C531E0"/>
    <w:rsid w:val="00C5485F"/>
    <w:rsid w:val="00C61D59"/>
    <w:rsid w:val="00C64577"/>
    <w:rsid w:val="00C71C4C"/>
    <w:rsid w:val="00C8454A"/>
    <w:rsid w:val="00C85AFB"/>
    <w:rsid w:val="00C86DFE"/>
    <w:rsid w:val="00C872CC"/>
    <w:rsid w:val="00C90908"/>
    <w:rsid w:val="00CA0752"/>
    <w:rsid w:val="00CA677B"/>
    <w:rsid w:val="00CB5079"/>
    <w:rsid w:val="00CC1A6A"/>
    <w:rsid w:val="00CC5736"/>
    <w:rsid w:val="00CC58F7"/>
    <w:rsid w:val="00CC73EC"/>
    <w:rsid w:val="00CD6B15"/>
    <w:rsid w:val="00CE636C"/>
    <w:rsid w:val="00D01B46"/>
    <w:rsid w:val="00D178A8"/>
    <w:rsid w:val="00D20384"/>
    <w:rsid w:val="00D25E8B"/>
    <w:rsid w:val="00D31E85"/>
    <w:rsid w:val="00D40C52"/>
    <w:rsid w:val="00D44656"/>
    <w:rsid w:val="00D52641"/>
    <w:rsid w:val="00D537E2"/>
    <w:rsid w:val="00D55949"/>
    <w:rsid w:val="00D667F0"/>
    <w:rsid w:val="00D76393"/>
    <w:rsid w:val="00D84059"/>
    <w:rsid w:val="00D90B2E"/>
    <w:rsid w:val="00DA5111"/>
    <w:rsid w:val="00DC1C34"/>
    <w:rsid w:val="00DC5718"/>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9D8"/>
    <w:rsid w:val="00E75585"/>
    <w:rsid w:val="00E763FD"/>
    <w:rsid w:val="00E80908"/>
    <w:rsid w:val="00E83857"/>
    <w:rsid w:val="00E8529E"/>
    <w:rsid w:val="00E9200C"/>
    <w:rsid w:val="00E9432A"/>
    <w:rsid w:val="00E9527D"/>
    <w:rsid w:val="00EC1D34"/>
    <w:rsid w:val="00EC501B"/>
    <w:rsid w:val="00EC56BE"/>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A7AC3"/>
    <w:rsid w:val="00FA7CDE"/>
    <w:rsid w:val="00FB4360"/>
    <w:rsid w:val="00FC3DB0"/>
    <w:rsid w:val="00FC6185"/>
    <w:rsid w:val="00FD206B"/>
    <w:rsid w:val="00FD40CB"/>
    <w:rsid w:val="00FF1AF0"/>
    <w:rsid w:val="00FF309A"/>
    <w:rsid w:val="00FF3B72"/>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Props1.xml><?xml version="1.0" encoding="utf-8"?>
<ds:datastoreItem xmlns:ds="http://schemas.openxmlformats.org/officeDocument/2006/customXml" ds:itemID="{732257A7-6C4A-4253-AB8B-AAA6BEC8A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4.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3212</Words>
  <Characters>18632</Characters>
  <Application>Microsoft Office Word</Application>
  <DocSecurity>0</DocSecurity>
  <Lines>155</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Kadi Tuum</cp:lastModifiedBy>
  <cp:revision>2</cp:revision>
  <dcterms:created xsi:type="dcterms:W3CDTF">2022-03-09T08:26:00Z</dcterms:created>
  <dcterms:modified xsi:type="dcterms:W3CDTF">2022-03-09T08:26:00Z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